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5A3" w:rsidRDefault="00D175D2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 POMIESZCZENIA</w:t>
      </w:r>
    </w:p>
    <w:p w:rsidR="006F05A3" w:rsidRDefault="006F05A3">
      <w:pPr>
        <w:pStyle w:val="Nagwek"/>
        <w:jc w:val="center"/>
        <w:rPr>
          <w:b/>
          <w:sz w:val="28"/>
          <w:szCs w:val="28"/>
        </w:rPr>
      </w:pPr>
    </w:p>
    <w:p w:rsidR="006F05A3" w:rsidRPr="00B94735" w:rsidRDefault="00B94735">
      <w:pPr>
        <w:pStyle w:val="Nagwek"/>
        <w:jc w:val="center"/>
        <w:rPr>
          <w:i/>
          <w:color w:val="FF0000"/>
          <w:sz w:val="20"/>
          <w:szCs w:val="20"/>
        </w:rPr>
      </w:pPr>
      <w:r w:rsidRPr="00B94735">
        <w:rPr>
          <w:i/>
          <w:color w:val="FF0000"/>
          <w:sz w:val="20"/>
          <w:szCs w:val="20"/>
        </w:rPr>
        <w:t xml:space="preserve">Dotychczasowa nazwa: </w:t>
      </w:r>
      <w:r w:rsidR="00D175D2" w:rsidRPr="00B94735">
        <w:rPr>
          <w:i/>
          <w:color w:val="FF0000"/>
          <w:sz w:val="20"/>
          <w:szCs w:val="20"/>
        </w:rPr>
        <w:t>B1/05/1.4 mechatronika-magazyn</w:t>
      </w:r>
    </w:p>
    <w:p w:rsidR="006F05A3" w:rsidRDefault="00D175D2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Pracownia Analiz Spektrometrycznych_ chłodziarki do spektrometrów</w:t>
      </w:r>
    </w:p>
    <w:p w:rsidR="006F05A3" w:rsidRDefault="006F05A3">
      <w:pPr>
        <w:pStyle w:val="Nagwek"/>
        <w:jc w:val="center"/>
        <w:rPr>
          <w:b/>
          <w:sz w:val="28"/>
          <w:szCs w:val="28"/>
        </w:rPr>
      </w:pPr>
    </w:p>
    <w:p w:rsidR="006F05A3" w:rsidRDefault="006F05A3">
      <w:pPr>
        <w:pStyle w:val="Nagwek"/>
      </w:pPr>
    </w:p>
    <w:p w:rsidR="006F05A3" w:rsidRDefault="00D175D2">
      <w:pPr>
        <w:pStyle w:val="Nagwek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dotyczy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" w:hAnsi="Arial" w:cs="Arial"/>
          <w:b/>
          <w:i/>
          <w:sz w:val="28"/>
          <w:szCs w:val="28"/>
        </w:rPr>
        <w:t>Zakład Ochrony Środowiska</w:t>
      </w:r>
      <w:r>
        <w:rPr>
          <w:rFonts w:ascii="Arial" w:hAnsi="Arial" w:cs="Arial"/>
          <w:sz w:val="22"/>
          <w:szCs w:val="22"/>
        </w:rPr>
        <w:t xml:space="preserve">  </w:t>
      </w:r>
    </w:p>
    <w:p w:rsidR="006F05A3" w:rsidRDefault="00D175D2">
      <w:pPr>
        <w:pStyle w:val="Nagwek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podać nazwę zakładu naukowego lub komórki organizacynej  IMG</w:t>
      </w:r>
    </w:p>
    <w:p w:rsidR="006F05A3" w:rsidRDefault="006F05A3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361"/>
        <w:gridCol w:w="5103"/>
      </w:tblGrid>
      <w:tr w:rsidR="006F05A3">
        <w:tc>
          <w:tcPr>
            <w:tcW w:w="9464" w:type="dxa"/>
            <w:gridSpan w:val="2"/>
            <w:shd w:val="clear" w:color="auto" w:fill="FF9933"/>
          </w:tcPr>
          <w:p w:rsidR="006F05A3" w:rsidRDefault="00D175D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6F05A3">
        <w:trPr>
          <w:trHeight w:val="875"/>
        </w:trPr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Nazwa</w:t>
            </w:r>
            <w:r w:rsidR="00B94735">
              <w:rPr>
                <w:sz w:val="28"/>
                <w:szCs w:val="28"/>
                <w:lang w:val="pl-PL"/>
              </w:rPr>
              <w:t xml:space="preserve"> nowa </w:t>
            </w:r>
            <w:r>
              <w:rPr>
                <w:sz w:val="28"/>
                <w:szCs w:val="28"/>
                <w:lang w:val="pl-PL"/>
              </w:rPr>
              <w:t xml:space="preserve"> pomieszczenia</w:t>
            </w:r>
          </w:p>
        </w:tc>
        <w:tc>
          <w:tcPr>
            <w:tcW w:w="5103" w:type="dxa"/>
          </w:tcPr>
          <w:p w:rsidR="006F05A3" w:rsidRPr="00B94735" w:rsidRDefault="00D175D2">
            <w:pPr>
              <w:pStyle w:val="Nagwek"/>
              <w:rPr>
                <w:b/>
                <w:sz w:val="28"/>
                <w:szCs w:val="28"/>
              </w:rPr>
            </w:pPr>
            <w:r w:rsidRPr="00B94735">
              <w:rPr>
                <w:b/>
                <w:sz w:val="28"/>
                <w:szCs w:val="28"/>
              </w:rPr>
              <w:t>B1/05/1.4</w:t>
            </w:r>
            <w:r w:rsidRPr="00B94735">
              <w:rPr>
                <w:sz w:val="28"/>
                <w:szCs w:val="28"/>
              </w:rPr>
              <w:t xml:space="preserve">/ZOS_C </w:t>
            </w:r>
          </w:p>
          <w:p w:rsidR="006F05A3" w:rsidRDefault="00D175D2">
            <w:pPr>
              <w:pStyle w:val="Nagwek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Pracownia Analiz Spektrometrycznych_ Chłodziarki </w:t>
            </w:r>
          </w:p>
          <w:p w:rsidR="006F05A3" w:rsidRDefault="006F05A3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Przeznaczenie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Pomieszczenie slużace do odseparowa</w:t>
            </w:r>
            <w:bookmarkStart w:id="0" w:name="_GoBack"/>
            <w:bookmarkEnd w:id="0"/>
            <w:r>
              <w:rPr>
                <w:i/>
                <w:sz w:val="18"/>
                <w:szCs w:val="18"/>
              </w:rPr>
              <w:t>nia chłodziarek do spektrometrów ICP-OES i ICP-MS,które wytwarzają duży halas</w:t>
            </w:r>
          </w:p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W pomieszczeniu będą też prażone łodeczki ceramiczne i odczynniki stosowane do oznaczania rtęci. 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Klasa czystości 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oświetlenia (</w:t>
            </w:r>
            <w:proofErr w:type="spellStart"/>
            <w:r>
              <w:rPr>
                <w:sz w:val="28"/>
                <w:szCs w:val="28"/>
                <w:lang w:val="pl-PL"/>
              </w:rPr>
              <w:t>lux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Może być pomieszczenie bez okna. Światło podobne do światła dziennego,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Liczba pracowników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Maksymalny czas pracy 1 pracownika (godz.)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2h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hałasu emitowany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Hałas emitowany przez chłodziarki i pompę do  ICP-OES i ICP-MS ok. 80-90 dB</w:t>
            </w:r>
            <w:r>
              <w:rPr>
                <w:i/>
                <w:sz w:val="18"/>
                <w:szCs w:val="18"/>
              </w:rPr>
              <w:br/>
            </w:r>
          </w:p>
          <w:p w:rsidR="006F05A3" w:rsidRDefault="006F05A3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Warunki akustyczne do zachowania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Obciążanie pożarowe (</w:t>
            </w:r>
            <w:proofErr w:type="spellStart"/>
            <w:r>
              <w:rPr>
                <w:sz w:val="28"/>
                <w:szCs w:val="28"/>
                <w:lang w:val="pl-PL"/>
              </w:rPr>
              <w:t>mJ</w:t>
            </w:r>
            <w:proofErr w:type="spellEnd"/>
            <w:r>
              <w:rPr>
                <w:sz w:val="28"/>
                <w:szCs w:val="28"/>
                <w:lang w:val="pl-PL"/>
              </w:rPr>
              <w:t xml:space="preserve">/m2) –należy podać co będzie składowane w pomieszczeniu i w jakich ilościach tak aby określić 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Pomieszczenie laboratoryjne ze stołem laboratoryjnym, szafkami laboratoryjnymi. W pomieszczeniu będą się znajdować 2 chłodziarki  do ICP-OES i ICP-MS oraz piec laboratoryjny. Blaty i szafki podblatowe</w:t>
            </w:r>
          </w:p>
        </w:tc>
      </w:tr>
      <w:tr w:rsidR="006F05A3">
        <w:tc>
          <w:tcPr>
            <w:tcW w:w="4361" w:type="dxa"/>
            <w:tcBorders>
              <w:bottom w:val="single" w:sz="4" w:space="0" w:color="auto"/>
            </w:tcBorders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Zagrożenie wybuchem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6F05A3">
        <w:tc>
          <w:tcPr>
            <w:tcW w:w="4361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6F05A3" w:rsidRDefault="006F05A3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6F05A3" w:rsidRDefault="00D175D2">
            <w:pPr>
              <w:pStyle w:val="Nagwe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PARTER (nie preferowana tylko przydzielona)</w:t>
            </w:r>
          </w:p>
          <w:p w:rsidR="006F05A3" w:rsidRDefault="00D175D2">
            <w:pPr>
              <w:pStyle w:val="Nagwe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Nie jest wymagany dostęp do światła dziennego</w:t>
            </w:r>
          </w:p>
          <w:p w:rsidR="006F05A3" w:rsidRDefault="006F05A3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6F05A3" w:rsidRDefault="00D175D2">
            <w:pPr>
              <w:jc w:val="center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W tym miejscu wstawiony zostanie rysunek z lokalizacją pomieszczenia w obiekcie – po ostatecznym uzgodnieniu  części kubaturowej</w:t>
            </w:r>
          </w:p>
        </w:tc>
      </w:tr>
      <w:tr w:rsidR="006F05A3">
        <w:tc>
          <w:tcPr>
            <w:tcW w:w="9464" w:type="dxa"/>
            <w:gridSpan w:val="2"/>
            <w:shd w:val="clear" w:color="auto" w:fill="FF9933"/>
          </w:tcPr>
          <w:p w:rsidR="006F05A3" w:rsidRDefault="00D175D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6F05A3">
        <w:tc>
          <w:tcPr>
            <w:tcW w:w="4361" w:type="dxa"/>
            <w:tcBorders>
              <w:bottom w:val="single" w:sz="4" w:space="0" w:color="auto"/>
            </w:tcBorders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palne/wybuchowe/szkodliwe trujące (jakie , ilość)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brak  </w:t>
            </w:r>
          </w:p>
        </w:tc>
      </w:tr>
      <w:tr w:rsidR="006F05A3">
        <w:tc>
          <w:tcPr>
            <w:tcW w:w="9464" w:type="dxa"/>
            <w:gridSpan w:val="2"/>
            <w:shd w:val="clear" w:color="auto" w:fill="FF9933"/>
          </w:tcPr>
          <w:p w:rsidR="006F05A3" w:rsidRDefault="00D175D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Podłoga (wytrzymałość ) obciążenie </w:t>
            </w:r>
            <w:r>
              <w:rPr>
                <w:sz w:val="28"/>
                <w:szCs w:val="28"/>
                <w:lang w:val="pl-PL"/>
              </w:rPr>
              <w:lastRenderedPageBreak/>
              <w:t xml:space="preserve">KN/m2 , fundamenty pod urządzenia, rodzaj posadzek (antypoślizgowa, itd.) kratki ściekowe , antyelektrostatyczna 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 xml:space="preserve">Czy są urządzenia, wagowo przekraczające statndardowe </w:t>
            </w:r>
            <w:r>
              <w:rPr>
                <w:i/>
                <w:sz w:val="18"/>
                <w:szCs w:val="18"/>
              </w:rPr>
              <w:lastRenderedPageBreak/>
              <w:t>obciążenia - nie</w:t>
            </w:r>
          </w:p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Chłodziarka do ICP-OES – 85 kg</w:t>
            </w:r>
          </w:p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Cłodziarka do ICP-MS – 90.kg</w:t>
            </w:r>
          </w:p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Piec laboratoryjny – ok. 100kg</w:t>
            </w:r>
          </w:p>
          <w:p w:rsidR="00D175D2" w:rsidRPr="00640184" w:rsidRDefault="00D175D2" w:rsidP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Posadzka  </w:t>
            </w:r>
            <w:r w:rsidRPr="00640184">
              <w:rPr>
                <w:i/>
                <w:sz w:val="18"/>
                <w:szCs w:val="18"/>
              </w:rPr>
              <w:t>Antypoślizgow</w:t>
            </w:r>
            <w:r>
              <w:rPr>
                <w:i/>
                <w:sz w:val="18"/>
                <w:szCs w:val="18"/>
              </w:rPr>
              <w:t>a</w:t>
            </w:r>
          </w:p>
          <w:p w:rsidR="00D175D2" w:rsidRPr="00640184" w:rsidRDefault="00D175D2" w:rsidP="00D175D2">
            <w:pPr>
              <w:pStyle w:val="Nagwek"/>
              <w:rPr>
                <w:i/>
                <w:sz w:val="18"/>
                <w:szCs w:val="18"/>
              </w:rPr>
            </w:pPr>
            <w:r w:rsidRPr="00640184">
              <w:rPr>
                <w:i/>
                <w:sz w:val="18"/>
                <w:szCs w:val="18"/>
              </w:rPr>
              <w:t>Odporność na środki chemiczne</w:t>
            </w:r>
            <w:r>
              <w:rPr>
                <w:i/>
                <w:sz w:val="18"/>
                <w:szCs w:val="18"/>
              </w:rPr>
              <w:t xml:space="preserve"> w tym silne kwasy</w:t>
            </w:r>
            <w:r w:rsidRPr="00640184">
              <w:rPr>
                <w:i/>
                <w:sz w:val="18"/>
                <w:szCs w:val="18"/>
              </w:rPr>
              <w:t xml:space="preserve"> i plamy</w:t>
            </w:r>
          </w:p>
          <w:p w:rsidR="00D175D2" w:rsidRDefault="00D175D2" w:rsidP="00D175D2">
            <w:pPr>
              <w:pStyle w:val="Nagwek"/>
              <w:rPr>
                <w:i/>
                <w:sz w:val="18"/>
                <w:szCs w:val="18"/>
              </w:rPr>
            </w:pPr>
            <w:r w:rsidRPr="00640184">
              <w:rPr>
                <w:i/>
                <w:sz w:val="18"/>
                <w:szCs w:val="18"/>
              </w:rPr>
              <w:t>Antystatyczność</w:t>
            </w:r>
            <w:r>
              <w:rPr>
                <w:i/>
                <w:sz w:val="18"/>
                <w:szCs w:val="18"/>
              </w:rPr>
              <w:t>, (Homogeniczne vinylowe bądź linoleum)</w:t>
            </w:r>
          </w:p>
          <w:p w:rsidR="006F05A3" w:rsidRDefault="00D175D2" w:rsidP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, brak kratek ściekowych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Cokoły  (tak nie jakie wysokość)</w:t>
            </w:r>
          </w:p>
          <w:p w:rsidR="006F05A3" w:rsidRDefault="006F05A3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Na wysokości 10 cm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Ściany wykończenie (zmywalność , szczególne izolacje akustyczne , inne)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Zmywalna, kwasodporne, </w:t>
            </w:r>
          </w:p>
          <w:p w:rsidR="006F05A3" w:rsidRDefault="00D175D2">
            <w:pPr>
              <w:pStyle w:val="Nagwek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Konieczna izolacja akustyczna pomieszczenia</w:t>
            </w:r>
          </w:p>
        </w:tc>
      </w:tr>
      <w:tr w:rsidR="006F05A3">
        <w:tc>
          <w:tcPr>
            <w:tcW w:w="4361" w:type="dxa"/>
            <w:tcBorders>
              <w:bottom w:val="single" w:sz="4" w:space="0" w:color="auto"/>
            </w:tcBorders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Sufity  (tak /nie) wymagania akustyczne, czystość, kolor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Sufity podwieszane</w:t>
            </w:r>
          </w:p>
        </w:tc>
      </w:tr>
      <w:tr w:rsidR="006F05A3">
        <w:tc>
          <w:tcPr>
            <w:tcW w:w="4361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6F05A3" w:rsidRDefault="00D175D2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6F05A3" w:rsidRDefault="00D175D2">
            <w:pPr>
              <w:pStyle w:val="Nagwek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Z pomieszczenia  B1/05/1.4 zostało wydzielone pomieszczenie </w:t>
            </w:r>
            <w:r>
              <w:rPr>
                <w:b/>
                <w:i/>
                <w:sz w:val="20"/>
                <w:szCs w:val="20"/>
              </w:rPr>
              <w:t>B1/05/1.4/ZOS_C</w:t>
            </w:r>
            <w:r>
              <w:rPr>
                <w:i/>
                <w:sz w:val="20"/>
                <w:szCs w:val="20"/>
              </w:rPr>
              <w:t xml:space="preserve"> </w:t>
            </w:r>
          </w:p>
          <w:p w:rsidR="006F05A3" w:rsidRDefault="00D175D2">
            <w:pPr>
              <w:pStyle w:val="Nagwek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Zostały dostawione dwie ścianki, wydzielające pomieszczenie oraz drzwi przesuwane</w:t>
            </w:r>
          </w:p>
          <w:p w:rsidR="006F05A3" w:rsidRDefault="00D175D2">
            <w:pPr>
              <w:pStyle w:val="Nagwek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Ponadto z pomieszczenia B1/05/1.4 zostały dodatkowo wydzielone pomieszczenia:</w:t>
            </w:r>
          </w:p>
          <w:p w:rsidR="006F05A3" w:rsidRDefault="00D175D2">
            <w:pPr>
              <w:pStyle w:val="Nagwek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B1/05/1.4/ZOS_A</w:t>
            </w:r>
          </w:p>
          <w:p w:rsidR="006F05A3" w:rsidRDefault="00D175D2">
            <w:pPr>
              <w:pStyle w:val="Nagwek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B1/05/1.4/ZOS_B</w:t>
            </w:r>
          </w:p>
          <w:p w:rsidR="006F05A3" w:rsidRDefault="00D175D2">
            <w:pPr>
              <w:pStyle w:val="Nagwek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B1/05/1.4/ZOS_D</w:t>
            </w:r>
          </w:p>
          <w:p w:rsidR="006F05A3" w:rsidRDefault="00D175D2">
            <w:pPr>
              <w:pStyle w:val="Nagwek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oraz korytarz wewnętrzny</w:t>
            </w:r>
          </w:p>
          <w:p w:rsidR="006F05A3" w:rsidRDefault="006F05A3">
            <w:pPr>
              <w:pStyle w:val="Nagwek"/>
              <w:rPr>
                <w:b/>
                <w:i/>
                <w:sz w:val="18"/>
                <w:szCs w:val="18"/>
              </w:rPr>
            </w:pPr>
          </w:p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b/>
                <w:i/>
                <w:sz w:val="20"/>
                <w:szCs w:val="20"/>
              </w:rPr>
              <w:t>Pomieszczenie B1/05/1.4/ZOS_C</w:t>
            </w:r>
            <w:r>
              <w:rPr>
                <w:i/>
                <w:sz w:val="20"/>
                <w:szCs w:val="20"/>
              </w:rPr>
              <w:t xml:space="preserve">  - </w:t>
            </w:r>
            <w:r>
              <w:rPr>
                <w:b/>
                <w:i/>
                <w:sz w:val="18"/>
                <w:szCs w:val="18"/>
              </w:rPr>
              <w:t>1,5 x 2m, tj. 3,0 m</w:t>
            </w:r>
            <w:r>
              <w:rPr>
                <w:b/>
                <w:i/>
                <w:sz w:val="18"/>
                <w:szCs w:val="18"/>
                <w:vertAlign w:val="superscript"/>
              </w:rPr>
              <w:t>2</w:t>
            </w:r>
          </w:p>
          <w:p w:rsidR="006F05A3" w:rsidRDefault="006F05A3">
            <w:pPr>
              <w:pStyle w:val="Nagwek"/>
              <w:rPr>
                <w:i/>
                <w:sz w:val="18"/>
                <w:szCs w:val="18"/>
              </w:rPr>
            </w:pPr>
          </w:p>
          <w:p w:rsidR="006F05A3" w:rsidRDefault="006F05A3">
            <w:pPr>
              <w:pStyle w:val="Nagwek"/>
              <w:rPr>
                <w:i/>
                <w:sz w:val="18"/>
                <w:szCs w:val="18"/>
                <w:highlight w:val="lightGray"/>
                <w:vertAlign w:val="superscript"/>
              </w:rPr>
            </w:pPr>
          </w:p>
        </w:tc>
      </w:tr>
      <w:tr w:rsidR="006F05A3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FF9933"/>
          </w:tcPr>
          <w:p w:rsidR="006F05A3" w:rsidRDefault="00D175D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6F05A3">
        <w:tc>
          <w:tcPr>
            <w:tcW w:w="9464" w:type="dxa"/>
            <w:gridSpan w:val="2"/>
            <w:shd w:val="clear" w:color="auto" w:fill="BFBFBF" w:themeFill="background1" w:themeFillShade="BF"/>
          </w:tcPr>
          <w:p w:rsidR="006F05A3" w:rsidRDefault="00D175D2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Sposób montażu  (wpuszczane w sufit / podwieszane) 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pl-PL"/>
              </w:rPr>
              <w:t>wpuszczane w sufit podwieszany</w:t>
            </w:r>
          </w:p>
        </w:tc>
      </w:tr>
      <w:tr w:rsidR="006F05A3">
        <w:trPr>
          <w:trHeight w:val="1542"/>
        </w:trPr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Światło podobne do światła dziennego, żarówki imitujące światło słoneczne</w:t>
            </w:r>
          </w:p>
        </w:tc>
      </w:tr>
      <w:tr w:rsidR="006F05A3">
        <w:tc>
          <w:tcPr>
            <w:tcW w:w="4361" w:type="dxa"/>
            <w:tcBorders>
              <w:bottom w:val="single" w:sz="4" w:space="0" w:color="auto"/>
            </w:tcBorders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Wysokość montaży  (od posadzki)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F05A3" w:rsidRDefault="00D175D2">
            <w:pPr>
              <w:pStyle w:val="Nagwek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</w:p>
        </w:tc>
      </w:tr>
      <w:tr w:rsidR="006F05A3">
        <w:tc>
          <w:tcPr>
            <w:tcW w:w="9464" w:type="dxa"/>
            <w:gridSpan w:val="2"/>
            <w:shd w:val="clear" w:color="auto" w:fill="BFBFBF" w:themeFill="background1" w:themeFillShade="BF"/>
          </w:tcPr>
          <w:p w:rsidR="006F05A3" w:rsidRDefault="00D175D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230V-typ / ilość  (w dalszej części należy oznaczyć lokalizację)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 xml:space="preserve">15 </w:t>
            </w:r>
            <w:proofErr w:type="spellStart"/>
            <w:r>
              <w:rPr>
                <w:sz w:val="18"/>
                <w:szCs w:val="18"/>
                <w:lang w:val="pl-PL"/>
              </w:rPr>
              <w:t>szt</w:t>
            </w:r>
            <w:proofErr w:type="spellEnd"/>
          </w:p>
          <w:p w:rsidR="006F05A3" w:rsidRDefault="006F05A3">
            <w:pPr>
              <w:pStyle w:val="Nagwek"/>
              <w:rPr>
                <w:sz w:val="18"/>
                <w:szCs w:val="18"/>
                <w:lang w:val="pl-PL"/>
              </w:rPr>
            </w:pP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400V- typ/ilość  (w dalszej części należy oznaczyć lokalizację)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22"/>
                <w:szCs w:val="18"/>
              </w:rPr>
            </w:pPr>
            <w:r>
              <w:rPr>
                <w:i/>
                <w:sz w:val="22"/>
                <w:szCs w:val="18"/>
              </w:rPr>
              <w:t>brak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Szyna uziemiająca (tak/nie)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Wszystkie urządzenia działają pod napięciem 230V 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Stopień ochrony IP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Tak, Zgodnie z normami, należy przewidzieć awaryjne podtrzymanie prądu UPS dla aparatów </w:t>
            </w:r>
          </w:p>
        </w:tc>
      </w:tr>
      <w:tr w:rsidR="006F05A3">
        <w:tc>
          <w:tcPr>
            <w:tcW w:w="4361" w:type="dxa"/>
            <w:tcBorders>
              <w:bottom w:val="single" w:sz="4" w:space="0" w:color="auto"/>
            </w:tcBorders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Przeciwwybuchowe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6F05A3">
        <w:tc>
          <w:tcPr>
            <w:tcW w:w="9464" w:type="dxa"/>
            <w:gridSpan w:val="2"/>
            <w:shd w:val="clear" w:color="auto" w:fill="BFBFBF" w:themeFill="background1" w:themeFillShade="BF"/>
          </w:tcPr>
          <w:p w:rsidR="006F05A3" w:rsidRDefault="00D175D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zimna/ciepła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zmiękczona zimna/ciepła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oczyszczona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lodowa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Kanalizacja przemysłowa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Kanalizacja sanitarna 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Sprężone powietrze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Wentylacja (parametry wymagane , ilość wymian powietrza , temperatura, wilgoć)</w:t>
            </w:r>
          </w:p>
        </w:tc>
        <w:tc>
          <w:tcPr>
            <w:tcW w:w="5103" w:type="dxa"/>
          </w:tcPr>
          <w:p w:rsidR="00D175D2" w:rsidRDefault="00D175D2" w:rsidP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Temp. 18-22 stC, WILG. 40-70%, Pomieszczenie intensywnie klimatyzowane i wentylowane.</w:t>
            </w:r>
          </w:p>
          <w:p w:rsidR="00D175D2" w:rsidRDefault="00D175D2" w:rsidP="00D175D2">
            <w:pPr>
              <w:pStyle w:val="Nagwek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Możliwość regulacji temperatury w pomieszczeniu (a w szczególności schładzanie).</w:t>
            </w:r>
          </w:p>
          <w:p w:rsidR="006F05A3" w:rsidRDefault="006F05A3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6F05A3">
        <w:tc>
          <w:tcPr>
            <w:tcW w:w="4361" w:type="dxa"/>
            <w:tcBorders>
              <w:bottom w:val="single" w:sz="4" w:space="0" w:color="auto"/>
            </w:tcBorders>
          </w:tcPr>
          <w:p w:rsidR="006F05A3" w:rsidRDefault="00D175D2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6F05A3">
        <w:tc>
          <w:tcPr>
            <w:tcW w:w="9464" w:type="dxa"/>
            <w:gridSpan w:val="2"/>
            <w:shd w:val="clear" w:color="auto" w:fill="BFBFBF" w:themeFill="background1" w:themeFillShade="BF"/>
          </w:tcPr>
          <w:p w:rsidR="006F05A3" w:rsidRDefault="00D175D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6F05A3">
        <w:tc>
          <w:tcPr>
            <w:tcW w:w="4361" w:type="dxa"/>
            <w:tcBorders>
              <w:bottom w:val="single" w:sz="4" w:space="0" w:color="auto"/>
            </w:tcBorders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Gniazda komputerowe (typ/ilość) </w:t>
            </w:r>
          </w:p>
          <w:p w:rsidR="006F05A3" w:rsidRDefault="006F05A3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</w:t>
            </w:r>
          </w:p>
        </w:tc>
      </w:tr>
      <w:tr w:rsidR="006F05A3">
        <w:tc>
          <w:tcPr>
            <w:tcW w:w="4361" w:type="dxa"/>
            <w:shd w:val="clear" w:color="auto" w:fill="EAF1DD" w:themeFill="accent3" w:themeFillTint="33"/>
          </w:tcPr>
          <w:p w:rsidR="006F05A3" w:rsidRDefault="00D175D2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Radiowęzeł /głośniki (typ/ilość)</w:t>
            </w:r>
          </w:p>
        </w:tc>
        <w:tc>
          <w:tcPr>
            <w:tcW w:w="5103" w:type="dxa"/>
            <w:shd w:val="clear" w:color="auto" w:fill="EAF1DD" w:themeFill="accent3" w:themeFillTint="33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Domofon 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Tak, od drzwi wejściwych do laboratorium z zewnątrz oraz drzwi  wejściwych do laboratorium wewnątrz budynku</w:t>
            </w:r>
          </w:p>
        </w:tc>
      </w:tr>
      <w:tr w:rsidR="006F05A3">
        <w:tc>
          <w:tcPr>
            <w:tcW w:w="4361" w:type="dxa"/>
            <w:tcBorders>
              <w:bottom w:val="single" w:sz="4" w:space="0" w:color="auto"/>
            </w:tcBorders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Rejestrator parametrów pomieszczenia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6F05A3">
        <w:tc>
          <w:tcPr>
            <w:tcW w:w="4361" w:type="dxa"/>
            <w:shd w:val="clear" w:color="auto" w:fill="EAF1DD" w:themeFill="accent3" w:themeFillTint="33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 –kamery  (dodatkowe wymaganie względem standardowego CCTV-np. nagrywające itd.)</w:t>
            </w:r>
          </w:p>
        </w:tc>
        <w:tc>
          <w:tcPr>
            <w:tcW w:w="5103" w:type="dxa"/>
            <w:shd w:val="clear" w:color="auto" w:fill="EAF1DD" w:themeFill="accent3" w:themeFillTint="33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Osprzęt do mycia 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highlight w:val="yellow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CCTV-monitory (dodatkowe względem standardowego CCTV- monitoring w ramach danego zespołu pomieszczeń itd.)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 . wew. (typ/ ilość)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TAK, interkom x1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Tel. zewn. (typ/ilość)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Umywalka /zlewozmywak (typ ilość)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  <w:lang w:val="pl-PL"/>
              </w:rPr>
              <w:t>nie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Suszarka do rąk 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Kontrola dostępu 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Czujniki  (jeżeli są jakieś specjalne wymagania)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Zabezpieczenia ochronne  (jeżeli są jakieś specjalne wymagania)</w:t>
            </w:r>
          </w:p>
        </w:tc>
        <w:tc>
          <w:tcPr>
            <w:tcW w:w="5103" w:type="dxa"/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6F05A3">
        <w:tc>
          <w:tcPr>
            <w:tcW w:w="4361" w:type="dxa"/>
            <w:tcBorders>
              <w:bottom w:val="single" w:sz="4" w:space="0" w:color="auto"/>
            </w:tcBorders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Blaty kompozytowe laboratoryjne kwasoodporne na których będzie umieszczony piec (ok. 100 kg). Chłodziarki będą umieszczone pod blatami na podłodze.  1 stołek laboratoryjny jeżdzący obrotowe do pracy przy aparacie oraz 1 krzesło laboratoryjne z oparciem do pracy przy komputerze przy wysokim blacie na wysokości 90 cm, </w:t>
            </w:r>
          </w:p>
          <w:p w:rsidR="006F05A3" w:rsidRDefault="006F05A3">
            <w:pPr>
              <w:pStyle w:val="Nagwek"/>
              <w:rPr>
                <w:i/>
                <w:sz w:val="18"/>
                <w:szCs w:val="18"/>
              </w:rPr>
            </w:pPr>
          </w:p>
          <w:p w:rsidR="006F05A3" w:rsidRDefault="006F05A3">
            <w:pPr>
              <w:pStyle w:val="Nagwek"/>
              <w:rPr>
                <w:i/>
                <w:sz w:val="18"/>
                <w:szCs w:val="18"/>
              </w:rPr>
            </w:pPr>
          </w:p>
          <w:p w:rsidR="006F05A3" w:rsidRDefault="006F05A3">
            <w:pPr>
              <w:pStyle w:val="Nagwek"/>
              <w:rPr>
                <w:i/>
                <w:sz w:val="18"/>
                <w:szCs w:val="18"/>
              </w:rPr>
            </w:pPr>
          </w:p>
          <w:p w:rsidR="006F05A3" w:rsidRDefault="006F05A3">
            <w:pPr>
              <w:pStyle w:val="Nagwek"/>
              <w:rPr>
                <w:i/>
                <w:sz w:val="18"/>
                <w:szCs w:val="18"/>
              </w:rPr>
            </w:pPr>
          </w:p>
          <w:p w:rsidR="006F05A3" w:rsidRDefault="006F05A3">
            <w:pPr>
              <w:pStyle w:val="Nagwek"/>
              <w:rPr>
                <w:i/>
                <w:sz w:val="18"/>
                <w:szCs w:val="18"/>
              </w:rPr>
            </w:pPr>
          </w:p>
          <w:p w:rsidR="006F05A3" w:rsidRDefault="006F05A3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6F05A3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F05A3" w:rsidRDefault="00D175D2">
            <w:pPr>
              <w:pStyle w:val="Nagwek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Instalacja gazów technicznych</w:t>
            </w:r>
          </w:p>
        </w:tc>
      </w:tr>
      <w:tr w:rsidR="006F05A3">
        <w:tc>
          <w:tcPr>
            <w:tcW w:w="4361" w:type="dxa"/>
            <w:tcBorders>
              <w:bottom w:val="single" w:sz="4" w:space="0" w:color="auto"/>
            </w:tcBorders>
          </w:tcPr>
          <w:p w:rsidR="006F05A3" w:rsidRDefault="00D17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Rodzaj gazów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6F05A3">
        <w:tc>
          <w:tcPr>
            <w:tcW w:w="4361" w:type="dxa"/>
            <w:tcBorders>
              <w:bottom w:val="single" w:sz="4" w:space="0" w:color="auto"/>
            </w:tcBorders>
          </w:tcPr>
          <w:p w:rsidR="006F05A3" w:rsidRDefault="00D17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Rodzaj instalacji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6F05A3">
        <w:tc>
          <w:tcPr>
            <w:tcW w:w="9464" w:type="dxa"/>
            <w:gridSpan w:val="2"/>
            <w:shd w:val="clear" w:color="auto" w:fill="FF9933"/>
          </w:tcPr>
          <w:p w:rsidR="006F05A3" w:rsidRDefault="00D175D2">
            <w:pPr>
              <w:jc w:val="center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V. Urządzenia, aparatura</w:t>
            </w:r>
          </w:p>
        </w:tc>
      </w:tr>
      <w:tr w:rsidR="006F05A3">
        <w:tc>
          <w:tcPr>
            <w:tcW w:w="4361" w:type="dxa"/>
            <w:tcBorders>
              <w:bottom w:val="single" w:sz="4" w:space="0" w:color="auto"/>
            </w:tcBorders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Urządzenia / aparatura wynikające z technologii pomieszczenia</w:t>
            </w:r>
          </w:p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dygestoria (typ/ ilość) 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Chłodziarka do ICP-OES  – ok. 85 kg –</w:t>
            </w:r>
          </w:p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Chłodziarak do ICP-M ,- ok. 90 kg </w:t>
            </w:r>
          </w:p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Piec laboratoryjny – ok. 100 kg.</w:t>
            </w:r>
          </w:p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</w:p>
        </w:tc>
      </w:tr>
      <w:tr w:rsidR="006F05A3">
        <w:tc>
          <w:tcPr>
            <w:tcW w:w="9464" w:type="dxa"/>
            <w:gridSpan w:val="2"/>
            <w:shd w:val="clear" w:color="auto" w:fill="FF9933"/>
          </w:tcPr>
          <w:p w:rsidR="006F05A3" w:rsidRDefault="00D175D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6F05A3">
        <w:tc>
          <w:tcPr>
            <w:tcW w:w="4361" w:type="dxa"/>
          </w:tcPr>
          <w:p w:rsidR="006F05A3" w:rsidRDefault="00D175D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5103" w:type="dxa"/>
          </w:tcPr>
          <w:p w:rsidR="006F05A3" w:rsidRDefault="006F05A3">
            <w:pPr>
              <w:pStyle w:val="Nagwek"/>
              <w:rPr>
                <w:i/>
                <w:sz w:val="18"/>
                <w:szCs w:val="18"/>
              </w:rPr>
            </w:pPr>
          </w:p>
          <w:p w:rsidR="006F05A3" w:rsidRDefault="00D175D2">
            <w:pPr>
              <w:pStyle w:val="Nagwek"/>
              <w:rPr>
                <w:i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Drzwi do pomieszczenia ze sprężarkami </w:t>
            </w:r>
            <w:r>
              <w:rPr>
                <w:i/>
                <w:sz w:val="20"/>
                <w:szCs w:val="20"/>
              </w:rPr>
              <w:t>B1/05/1.4/ZOS_C</w:t>
            </w:r>
          </w:p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przesuwane, </w:t>
            </w:r>
          </w:p>
          <w:p w:rsidR="006F05A3" w:rsidRDefault="006F05A3">
            <w:pPr>
              <w:pStyle w:val="Nagwek"/>
              <w:rPr>
                <w:i/>
                <w:sz w:val="18"/>
                <w:szCs w:val="18"/>
              </w:rPr>
            </w:pPr>
          </w:p>
          <w:p w:rsidR="006F05A3" w:rsidRDefault="00D17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Konieczność</w:t>
            </w:r>
          </w:p>
        </w:tc>
      </w:tr>
    </w:tbl>
    <w:p w:rsidR="006F05A3" w:rsidRDefault="006F05A3"/>
    <w:p w:rsidR="006F05A3" w:rsidRDefault="00D175D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Osoba sporządzająca: .................</w:t>
      </w:r>
      <w:proofErr w:type="spellStart"/>
      <w:r>
        <w:rPr>
          <w:sz w:val="24"/>
          <w:szCs w:val="24"/>
        </w:rPr>
        <w:t>Grazyna</w:t>
      </w:r>
      <w:proofErr w:type="spellEnd"/>
      <w:r>
        <w:rPr>
          <w:sz w:val="24"/>
          <w:szCs w:val="24"/>
        </w:rPr>
        <w:t xml:space="preserve"> Dembska..............</w:t>
      </w:r>
    </w:p>
    <w:p w:rsidR="006F05A3" w:rsidRDefault="00D175D2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imię i nazwisko</w:t>
      </w:r>
    </w:p>
    <w:p w:rsidR="006F05A3" w:rsidRDefault="006F05A3">
      <w:pPr>
        <w:spacing w:after="0" w:line="240" w:lineRule="auto"/>
        <w:rPr>
          <w:sz w:val="24"/>
          <w:szCs w:val="24"/>
        </w:rPr>
      </w:pPr>
    </w:p>
    <w:p w:rsidR="006F05A3" w:rsidRDefault="00D175D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Tel. kontaktowy: .............690 490 338………</w:t>
      </w:r>
    </w:p>
    <w:p w:rsidR="006F05A3" w:rsidRDefault="006F05A3">
      <w:pPr>
        <w:spacing w:after="0" w:line="240" w:lineRule="auto"/>
        <w:rPr>
          <w:sz w:val="24"/>
          <w:szCs w:val="24"/>
        </w:rPr>
      </w:pPr>
    </w:p>
    <w:p w:rsidR="006F05A3" w:rsidRDefault="006F05A3">
      <w:pPr>
        <w:spacing w:after="0" w:line="240" w:lineRule="auto"/>
        <w:rPr>
          <w:sz w:val="24"/>
          <w:szCs w:val="24"/>
        </w:rPr>
      </w:pPr>
    </w:p>
    <w:p w:rsidR="006F05A3" w:rsidRDefault="00D175D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Data wypełnienia Karty pomieszczenia:   22- 11- 2021 r.  </w:t>
      </w:r>
    </w:p>
    <w:sectPr w:rsidR="006F05A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5A3" w:rsidRDefault="00D175D2">
      <w:pPr>
        <w:spacing w:after="0" w:line="240" w:lineRule="auto"/>
      </w:pPr>
      <w:r>
        <w:separator/>
      </w:r>
    </w:p>
  </w:endnote>
  <w:endnote w:type="continuationSeparator" w:id="0">
    <w:p w:rsidR="006F05A3" w:rsidRDefault="00D17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6F05A3" w:rsidRDefault="00D175D2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735" w:rsidRPr="00B94735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6F05A3" w:rsidRDefault="00D175D2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</w:t>
        </w:r>
        <w:proofErr w:type="spellStart"/>
        <w:r>
          <w:rPr>
            <w:b/>
            <w:color w:val="808080" w:themeColor="background1" w:themeShade="80"/>
            <w:spacing w:val="60"/>
            <w:sz w:val="18"/>
            <w:szCs w:val="18"/>
          </w:rPr>
          <w:t>Plelo</w:t>
        </w:r>
        <w:proofErr w:type="spellEnd"/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</w:t>
        </w:r>
      </w:p>
    </w:sdtContent>
  </w:sdt>
  <w:p w:rsidR="006F05A3" w:rsidRDefault="00D175D2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5A3" w:rsidRDefault="00D175D2">
      <w:pPr>
        <w:spacing w:after="0" w:line="240" w:lineRule="auto"/>
      </w:pPr>
      <w:r>
        <w:separator/>
      </w:r>
    </w:p>
  </w:footnote>
  <w:footnote w:type="continuationSeparator" w:id="0">
    <w:p w:rsidR="006F05A3" w:rsidRDefault="00D175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5A3"/>
    <w:rsid w:val="006F05A3"/>
    <w:rsid w:val="00B94735"/>
    <w:rsid w:val="00D1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63B86-1184-4204-A8F7-378F299BF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973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cp:lastPrinted>2017-10-25T06:53:00Z</cp:lastPrinted>
  <dcterms:created xsi:type="dcterms:W3CDTF">2021-12-12T16:37:00Z</dcterms:created>
  <dcterms:modified xsi:type="dcterms:W3CDTF">2021-12-12T16:37:00Z</dcterms:modified>
</cp:coreProperties>
</file>